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12"/>
        <w:gridCol w:w="9044"/>
      </w:tblGrid>
      <w:tr w:rsidR="0075228A" w:rsidTr="00675557">
        <w:trPr>
          <w:jc w:val="right"/>
        </w:trPr>
        <w:tc>
          <w:tcPr>
            <w:tcW w:w="0" w:type="auto"/>
            <w:shd w:val="clear" w:color="auto" w:fill="ED7D31" w:themeFill="accent2"/>
            <w:vAlign w:val="center"/>
          </w:tcPr>
          <w:p w:rsidR="0075228A" w:rsidRDefault="0075228A" w:rsidP="00675557">
            <w:pPr>
              <w:pStyle w:val="a4"/>
              <w:rPr>
                <w:caps/>
                <w:color w:val="FFFFFF" w:themeColor="background1"/>
              </w:rPr>
            </w:pPr>
          </w:p>
        </w:tc>
        <w:tc>
          <w:tcPr>
            <w:tcW w:w="0" w:type="auto"/>
            <w:shd w:val="clear" w:color="auto" w:fill="ED7D31" w:themeFill="accent2"/>
            <w:vAlign w:val="center"/>
          </w:tcPr>
          <w:p w:rsidR="0075228A" w:rsidRPr="00591A2C" w:rsidRDefault="004A053F" w:rsidP="00675557">
            <w:pPr>
              <w:pStyle w:val="a4"/>
              <w:jc w:val="center"/>
              <w:rPr>
                <w:rFonts w:ascii="ＭＳ ゴシック" w:eastAsia="ＭＳ ゴシック" w:hAnsi="ＭＳ ゴシック"/>
                <w:b/>
                <w:caps/>
                <w:color w:val="FFFFFF" w:themeColor="background1"/>
                <w:sz w:val="32"/>
                <w:szCs w:val="32"/>
              </w:rPr>
            </w:pPr>
            <w:sdt>
              <w:sdtPr>
                <w:rPr>
                  <w:rFonts w:ascii="ＭＳ ゴシック" w:eastAsia="ＭＳ ゴシック" w:hAnsi="ＭＳ ゴシック" w:hint="eastAsia"/>
                  <w:b/>
                  <w:color w:val="FFFFFF" w:themeColor="background1"/>
                  <w:sz w:val="32"/>
                  <w:szCs w:val="32"/>
                </w:rPr>
                <w:alias w:val="タイトル"/>
                <w:tag w:val=""/>
                <w:id w:val="-773790484"/>
                <w:placeholder>
                  <w:docPart w:val="15A6A81945AF484AAD8192CE87FE2158"/>
                </w:placeholder>
                <w:dataBinding w:prefixMappings="xmlns:ns0='http://purl.org/dc/elements/1.1/' xmlns:ns1='http://schemas.openxmlformats.org/package/2006/metadata/core-properties' " w:xpath="/ns1:coreProperties[1]/ns0:title[1]" w:storeItemID="{6C3C8BC8-F283-45AE-878A-BAB7291924A1}"/>
                <w:text/>
              </w:sdtPr>
              <w:sdtEndPr/>
              <w:sdtContent>
                <w:r w:rsidR="00591A2C" w:rsidRPr="00591A2C">
                  <w:rPr>
                    <w:rFonts w:ascii="ＭＳ ゴシック" w:eastAsia="ＭＳ ゴシック" w:hAnsi="ＭＳ ゴシック"/>
                    <w:b/>
                    <w:color w:val="FFFFFF" w:themeColor="background1"/>
                    <w:sz w:val="32"/>
                    <w:szCs w:val="32"/>
                  </w:rPr>
                  <w:t>Information on tourist spots around Ojiya</w:t>
                </w:r>
              </w:sdtContent>
            </w:sdt>
          </w:p>
        </w:tc>
      </w:tr>
    </w:tbl>
    <w:p w:rsidR="0075228A" w:rsidRPr="0075228A" w:rsidRDefault="0075228A" w:rsidP="00553C30">
      <w:pPr>
        <w:ind w:rightChars="-340" w:right="-714"/>
        <w:jc w:val="left"/>
      </w:pPr>
    </w:p>
    <w:p w:rsidR="00553C30" w:rsidRDefault="00121890" w:rsidP="00121890">
      <w:pPr>
        <w:ind w:rightChars="-340" w:right="-714"/>
        <w:jc w:val="center"/>
      </w:pPr>
      <w:r>
        <w:rPr>
          <w:noProof/>
          <w:color w:val="000000"/>
        </w:rPr>
        <w:drawing>
          <wp:inline distT="0" distB="0" distL="0" distR="0" wp14:anchorId="4E2637BD" wp14:editId="2B351B5D">
            <wp:extent cx="2628826" cy="1976120"/>
            <wp:effectExtent l="0" t="0" r="635" b="5080"/>
            <wp:docPr id="1" name="図 1" descr="「雪峠　明治戊辰緒戦激闘の地」碑の写真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雪峠　明治戊辰緒戦激闘の地」碑の写真で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639" cy="1991014"/>
                    </a:xfrm>
                    <a:prstGeom prst="rect">
                      <a:avLst/>
                    </a:prstGeom>
                    <a:noFill/>
                    <a:ln>
                      <a:noFill/>
                    </a:ln>
                  </pic:spPr>
                </pic:pic>
              </a:graphicData>
            </a:graphic>
          </wp:inline>
        </w:drawing>
      </w:r>
      <w:r w:rsidR="00821471">
        <w:br w:type="textWrapping" w:clear="all"/>
      </w:r>
      <w:bookmarkStart w:id="0" w:name="_GoBack"/>
      <w:bookmarkEnd w:id="0"/>
    </w:p>
    <w:p w:rsidR="00121890" w:rsidRPr="00591A2C" w:rsidRDefault="008A0CD9" w:rsidP="006934ED">
      <w:pPr>
        <w:jc w:val="center"/>
        <w:rPr>
          <w:rFonts w:ascii="ＭＳ ゴシック" w:eastAsia="ＭＳ ゴシック" w:hAnsi="ＭＳ ゴシック"/>
          <w:b/>
          <w:sz w:val="24"/>
        </w:rPr>
      </w:pPr>
      <w:r>
        <w:rPr>
          <w:rFonts w:ascii="ＭＳ ゴシック" w:eastAsia="ＭＳ ゴシック" w:hAnsi="ＭＳ ゴシック"/>
          <w:b/>
          <w:sz w:val="24"/>
        </w:rPr>
        <w:t>Imo</w:t>
      </w:r>
      <w:r>
        <w:rPr>
          <w:rFonts w:ascii="ＭＳ ゴシック" w:eastAsia="ＭＳ ゴシック" w:hAnsi="ＭＳ ゴシック" w:hint="eastAsia"/>
          <w:b/>
          <w:sz w:val="24"/>
        </w:rPr>
        <w:t>z</w:t>
      </w:r>
      <w:r w:rsidR="00591A2C" w:rsidRPr="00591A2C">
        <w:rPr>
          <w:rFonts w:ascii="ＭＳ ゴシック" w:eastAsia="ＭＳ ゴシック" w:hAnsi="ＭＳ ゴシック"/>
          <w:b/>
          <w:sz w:val="24"/>
        </w:rPr>
        <w:t>aka/Yuki-tōge Monument of Fierce Battlefield</w:t>
      </w:r>
    </w:p>
    <w:p w:rsidR="00A9378D" w:rsidRPr="00A9378D" w:rsidRDefault="00136B82" w:rsidP="00821471">
      <w:pPr>
        <w:ind w:rightChars="-340" w:right="-714"/>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17316</wp:posOffset>
                </wp:positionV>
                <wp:extent cx="5820123" cy="0"/>
                <wp:effectExtent l="0" t="0" r="9525" b="12700"/>
                <wp:wrapNone/>
                <wp:docPr id="3" name="直線コネクタ 3"/>
                <wp:cNvGraphicFramePr/>
                <a:graphic xmlns:a="http://schemas.openxmlformats.org/drawingml/2006/main">
                  <a:graphicData uri="http://schemas.microsoft.com/office/word/2010/wordprocessingShape">
                    <wps:wsp>
                      <wps:cNvCnPr/>
                      <wps:spPr>
                        <a:xfrm>
                          <a:off x="0" y="0"/>
                          <a:ext cx="5820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AC987"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1.35pt" to="45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1HygEAALcDAAAOAAAAZHJzL2Uyb0RvYy54bWysU0uOEzEQ3SNxB8t70p2MQKNWOrOYEWwQ&#10;RHwO4HGX0xb+qWzSyTasuQAcggVILDlMFnMNyk7Sg5gRQoiN22W/96peuXp+sbGGrQGj9q7l00nN&#10;GTjpO+1WLX/75umjc85iEq4Txjto+RYiv1g8fDAfQgMz33vTATIScbEZQsv7lEJTVVH2YEWc+ACO&#10;LpVHKxKFuKo6FAOpW1PN6vpJNXjsAnoJMdLp1eGSL4q+UiDTS6UiJGZaTrWlsmJZr/NaLeaiWaEI&#10;vZbHMsQ/VGGFdpR0lLoSSbD3qO9IWS3RR6/SRHpbeaW0hOKB3Ezr39y87kWA4oWaE8PYpvj/ZOWL&#10;9RKZ7lp+xpkTlp7o5vO3m++f9ruv+w8f97sv+90Pdpb7NITYEPzSLfEYxbDEbHqj0OYv2WGb0tvt&#10;2FvYJCbp8PE5GZxREnm6q26JAWN6Bt6yvGm50S7bFo1YP4+JkhH0BKEgF3JIXXZpayCDjXsFiqxQ&#10;smlhlyGCS4NsLej5u3fTbIO0CjJTlDZmJNV/Jh2xmQZlsP6WOKJLRu/SSLTaebwva9qcSlUH/Mn1&#10;wWu2fe27bXmI0g6ajuLsOMl5/H6NC/32f1v8BAAA//8DAFBLAwQUAAYACAAAACEA/1hAxtwAAAAJ&#10;AQAADwAAAGRycy9kb3ducmV2LnhtbExPy07DMBC8I/EP1iJxo05zSCGNU1VFCHFBNIW7G2+dgL2O&#10;bCcNf4/hQi8jjWZ3HtVmtoZN6EPvSMBykQFDap3qSQt4Pzzd3QMLUZKSxhEK+MYAm/r6qpKlcmfa&#10;49REzZIJhVIK6GIcSs5D26GVYeEGpKSdnLcyJuo1V16ek7k1PM+yglvZU0ro5IC7DtuvZrQCzIuf&#10;PvROb8P4vC+az7dT/nqYhLi9mR/XCbZrYBHn+P8BvxtSf6hTsaMbSQVmBBTpTkC+ApbEh+UqB3b8&#10;47yu+OWC+gcAAP//AwBQSwECLQAUAAYACAAAACEAtoM4kv4AAADhAQAAEwAAAAAAAAAAAAAAAAAA&#10;AAAAW0NvbnRlbnRfVHlwZXNdLnhtbFBLAQItABQABgAIAAAAIQA4/SH/1gAAAJQBAAALAAAAAAAA&#10;AAAAAAAAAC8BAABfcmVscy8ucmVsc1BLAQItABQABgAIAAAAIQAcZA1HygEAALcDAAAOAAAAAAAA&#10;AAAAAAAAAC4CAABkcnMvZTJvRG9jLnhtbFBLAQItABQABgAIAAAAIQD/WEDG3AAAAAkBAAAPAAAA&#10;AAAAAAAAAAAAACQEAABkcnMvZG93bnJldi54bWxQSwUGAAAAAAQABADzAAAALQUAAAAA&#10;" strokecolor="black [3200]" strokeweight=".5pt">
                <v:stroke joinstyle="miter"/>
              </v:line>
            </w:pict>
          </mc:Fallback>
        </mc:AlternateContent>
      </w:r>
    </w:p>
    <w:p w:rsidR="00591A2C" w:rsidRPr="00591A2C" w:rsidRDefault="00591A2C" w:rsidP="00591A2C">
      <w:pPr>
        <w:rPr>
          <w:rFonts w:ascii="Cambria" w:eastAsia="ＭＳ ゴシック" w:hAnsi="Cambria"/>
          <w:szCs w:val="21"/>
        </w:rPr>
      </w:pPr>
      <w:r w:rsidRPr="00591A2C">
        <w:rPr>
          <w:rFonts w:ascii="Cambria" w:eastAsia="ＭＳ ゴシック" w:hAnsi="Cambria"/>
          <w:szCs w:val="21"/>
        </w:rPr>
        <w:t>In 1868, there was a fierce battle called “the battle of Hokuetsu” in Niigata. On June 16, it started at Yuki-tōge which was a strategically impo</w:t>
      </w:r>
      <w:r w:rsidR="008A0CD9">
        <w:rPr>
          <w:rFonts w:ascii="Cambria" w:eastAsia="ＭＳ ゴシック" w:hAnsi="Cambria"/>
          <w:szCs w:val="21"/>
        </w:rPr>
        <w:t>rtant point located between Imoz</w:t>
      </w:r>
      <w:r w:rsidRPr="00591A2C">
        <w:rPr>
          <w:rFonts w:ascii="Cambria" w:eastAsia="ＭＳ ゴシック" w:hAnsi="Cambria"/>
          <w:szCs w:val="21"/>
        </w:rPr>
        <w:t>aka and Ikegahara. It seemed the eastern army had an advantage over the western army geographically even though the western army had few times more troops than the eastern army did. However, the eastern army were defeated by some troops of the western army that detoured Yuki-tōge.</w:t>
      </w:r>
    </w:p>
    <w:p w:rsidR="00591A2C" w:rsidRPr="00591A2C" w:rsidRDefault="00591A2C" w:rsidP="00591A2C">
      <w:pPr>
        <w:rPr>
          <w:rFonts w:ascii="Cambria" w:eastAsia="ＭＳ ゴシック" w:hAnsi="Cambria"/>
          <w:szCs w:val="21"/>
        </w:rPr>
      </w:pPr>
      <w:r w:rsidRPr="00591A2C">
        <w:rPr>
          <w:rFonts w:ascii="Cambria" w:eastAsia="ＭＳ ゴシック" w:hAnsi="Cambria"/>
          <w:szCs w:val="21"/>
        </w:rPr>
        <w:t>In 1995, a monument by local volunteers was placed by a prefectural road in Ikegahara. It will hand the historical battle down to new generations to come.</w:t>
      </w:r>
    </w:p>
    <w:p w:rsidR="00591A2C" w:rsidRPr="00591A2C" w:rsidRDefault="00591A2C" w:rsidP="00591A2C">
      <w:pPr>
        <w:rPr>
          <w:rFonts w:ascii="Cambria" w:eastAsia="ＭＳ ゴシック" w:hAnsi="Cambria"/>
          <w:szCs w:val="21"/>
        </w:rPr>
      </w:pPr>
    </w:p>
    <w:p w:rsidR="00591A2C" w:rsidRPr="00591A2C" w:rsidRDefault="00591A2C" w:rsidP="00591A2C">
      <w:pPr>
        <w:rPr>
          <w:rFonts w:ascii="Cambria" w:eastAsia="ＭＳ ゴシック" w:hAnsi="Cambria"/>
          <w:szCs w:val="21"/>
          <w:u w:val="single"/>
        </w:rPr>
      </w:pPr>
      <w:r w:rsidRPr="00591A2C">
        <w:rPr>
          <w:rFonts w:ascii="Cambria" w:eastAsia="ＭＳ ゴシック" w:hAnsi="Cambria"/>
          <w:szCs w:val="21"/>
          <w:u w:val="single"/>
        </w:rPr>
        <w:t>Episodes</w:t>
      </w:r>
    </w:p>
    <w:p w:rsidR="00591A2C" w:rsidRPr="00591A2C" w:rsidRDefault="00591A2C" w:rsidP="00591A2C">
      <w:pPr>
        <w:pStyle w:val="a3"/>
        <w:widowControl/>
        <w:numPr>
          <w:ilvl w:val="0"/>
          <w:numId w:val="5"/>
        </w:numPr>
        <w:spacing w:after="160" w:line="259" w:lineRule="auto"/>
        <w:ind w:leftChars="0"/>
        <w:jc w:val="left"/>
        <w:rPr>
          <w:rFonts w:ascii="Cambria" w:eastAsia="ＭＳ ゴシック" w:hAnsi="Cambria"/>
          <w:szCs w:val="21"/>
          <w:u w:val="single"/>
        </w:rPr>
      </w:pPr>
      <w:r w:rsidRPr="00591A2C">
        <w:rPr>
          <w:rFonts w:ascii="Cambria" w:eastAsia="ＭＳ ゴシック" w:hAnsi="Cambria"/>
          <w:szCs w:val="21"/>
        </w:rPr>
        <w:t>When an old house in a village at Yuku-tōge was demolished in around 1955, an iron bullet was found inside the roof. It is said it was a gunshot by the western army.</w:t>
      </w:r>
    </w:p>
    <w:p w:rsidR="00591A2C" w:rsidRPr="00591A2C" w:rsidRDefault="00591A2C" w:rsidP="00591A2C">
      <w:pPr>
        <w:pStyle w:val="a3"/>
        <w:widowControl/>
        <w:numPr>
          <w:ilvl w:val="0"/>
          <w:numId w:val="5"/>
        </w:numPr>
        <w:spacing w:after="160" w:line="259" w:lineRule="auto"/>
        <w:ind w:leftChars="0"/>
        <w:jc w:val="left"/>
        <w:rPr>
          <w:rFonts w:ascii="Cambria" w:eastAsia="ＭＳ ゴシック" w:hAnsi="Cambria"/>
          <w:szCs w:val="21"/>
          <w:u w:val="single"/>
        </w:rPr>
      </w:pPr>
      <w:r w:rsidRPr="00591A2C">
        <w:rPr>
          <w:rFonts w:ascii="Cambria" w:eastAsia="ＭＳ ゴシック" w:hAnsi="Cambria"/>
          <w:szCs w:val="21"/>
        </w:rPr>
        <w:t>When Japanese National Railways carried out construction of the Shinano River Power Plant in 1950, a cave-in happened near east side of Yuki-tōge and about 40 people lost their lives. People thought it was an act of spirits of those who died in the battle at Yuki-tōge. At that time, it was handed down “be careful with the spirits when passing Yuki-tōge”.</w:t>
      </w:r>
    </w:p>
    <w:p w:rsidR="00880469" w:rsidRPr="00591A2C" w:rsidRDefault="00880469" w:rsidP="00880469">
      <w:pPr>
        <w:ind w:rightChars="-340" w:right="-714"/>
        <w:jc w:val="left"/>
      </w:pPr>
    </w:p>
    <w:sectPr w:rsidR="00880469" w:rsidRPr="00591A2C" w:rsidSect="0075228A">
      <w:pgSz w:w="11900" w:h="16840"/>
      <w:pgMar w:top="641" w:right="1268" w:bottom="170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53F" w:rsidRDefault="004A053F" w:rsidP="008D2139">
      <w:r>
        <w:separator/>
      </w:r>
    </w:p>
  </w:endnote>
  <w:endnote w:type="continuationSeparator" w:id="0">
    <w:p w:rsidR="004A053F" w:rsidRDefault="004A053F" w:rsidP="008D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53F" w:rsidRDefault="004A053F" w:rsidP="008D2139">
      <w:r>
        <w:separator/>
      </w:r>
    </w:p>
  </w:footnote>
  <w:footnote w:type="continuationSeparator" w:id="0">
    <w:p w:rsidR="004A053F" w:rsidRDefault="004A053F" w:rsidP="008D2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042"/>
    <w:multiLevelType w:val="hybridMultilevel"/>
    <w:tmpl w:val="4336BB7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2629BB"/>
    <w:multiLevelType w:val="hybridMultilevel"/>
    <w:tmpl w:val="513A7FD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52944FF"/>
    <w:multiLevelType w:val="hybridMultilevel"/>
    <w:tmpl w:val="799CDC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17F72D8"/>
    <w:multiLevelType w:val="hybridMultilevel"/>
    <w:tmpl w:val="3D80D5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602BE4"/>
    <w:multiLevelType w:val="hybridMultilevel"/>
    <w:tmpl w:val="0C1E4CA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30"/>
    <w:rsid w:val="00017C96"/>
    <w:rsid w:val="00071E90"/>
    <w:rsid w:val="00121890"/>
    <w:rsid w:val="00136B82"/>
    <w:rsid w:val="001F3068"/>
    <w:rsid w:val="0024688B"/>
    <w:rsid w:val="002F664E"/>
    <w:rsid w:val="00353D25"/>
    <w:rsid w:val="0036206B"/>
    <w:rsid w:val="00363591"/>
    <w:rsid w:val="003A1DA8"/>
    <w:rsid w:val="00483CC1"/>
    <w:rsid w:val="004A053F"/>
    <w:rsid w:val="005276E4"/>
    <w:rsid w:val="00553C30"/>
    <w:rsid w:val="005743A0"/>
    <w:rsid w:val="00591A2C"/>
    <w:rsid w:val="005C7AB0"/>
    <w:rsid w:val="006934ED"/>
    <w:rsid w:val="0075228A"/>
    <w:rsid w:val="007C762C"/>
    <w:rsid w:val="007D3B13"/>
    <w:rsid w:val="00821471"/>
    <w:rsid w:val="00880469"/>
    <w:rsid w:val="008A0CD9"/>
    <w:rsid w:val="008D2139"/>
    <w:rsid w:val="0092486D"/>
    <w:rsid w:val="00A36387"/>
    <w:rsid w:val="00A9378D"/>
    <w:rsid w:val="00B71F62"/>
    <w:rsid w:val="00C36915"/>
    <w:rsid w:val="00C605F7"/>
    <w:rsid w:val="00D56EDC"/>
    <w:rsid w:val="00E633CF"/>
    <w:rsid w:val="00EB7F0B"/>
    <w:rsid w:val="00EC2A93"/>
    <w:rsid w:val="00F03A58"/>
    <w:rsid w:val="00F24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CA07B65-1881-9147-9AEE-D764CF26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C30"/>
    <w:pPr>
      <w:ind w:leftChars="400" w:left="840"/>
    </w:pPr>
  </w:style>
  <w:style w:type="paragraph" w:styleId="a4">
    <w:name w:val="header"/>
    <w:basedOn w:val="a"/>
    <w:link w:val="a5"/>
    <w:uiPriority w:val="99"/>
    <w:unhideWhenUsed/>
    <w:rsid w:val="008D2139"/>
    <w:pPr>
      <w:tabs>
        <w:tab w:val="center" w:pos="4252"/>
        <w:tab w:val="right" w:pos="8504"/>
      </w:tabs>
      <w:snapToGrid w:val="0"/>
    </w:pPr>
  </w:style>
  <w:style w:type="character" w:customStyle="1" w:styleId="a5">
    <w:name w:val="ヘッダー (文字)"/>
    <w:basedOn w:val="a0"/>
    <w:link w:val="a4"/>
    <w:uiPriority w:val="99"/>
    <w:rsid w:val="008D2139"/>
  </w:style>
  <w:style w:type="paragraph" w:styleId="a6">
    <w:name w:val="footer"/>
    <w:basedOn w:val="a"/>
    <w:link w:val="a7"/>
    <w:uiPriority w:val="99"/>
    <w:unhideWhenUsed/>
    <w:rsid w:val="008D2139"/>
    <w:pPr>
      <w:tabs>
        <w:tab w:val="center" w:pos="4252"/>
        <w:tab w:val="right" w:pos="8504"/>
      </w:tabs>
      <w:snapToGrid w:val="0"/>
    </w:pPr>
  </w:style>
  <w:style w:type="character" w:customStyle="1" w:styleId="a7">
    <w:name w:val="フッター (文字)"/>
    <w:basedOn w:val="a0"/>
    <w:link w:val="a6"/>
    <w:uiPriority w:val="99"/>
    <w:rsid w:val="008D2139"/>
  </w:style>
  <w:style w:type="character" w:styleId="a8">
    <w:name w:val="Hyperlink"/>
    <w:basedOn w:val="a0"/>
    <w:uiPriority w:val="99"/>
    <w:semiHidden/>
    <w:unhideWhenUsed/>
    <w:rsid w:val="003620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3369">
      <w:bodyDiv w:val="1"/>
      <w:marLeft w:val="0"/>
      <w:marRight w:val="0"/>
      <w:marTop w:val="0"/>
      <w:marBottom w:val="0"/>
      <w:divBdr>
        <w:top w:val="none" w:sz="0" w:space="0" w:color="auto"/>
        <w:left w:val="none" w:sz="0" w:space="0" w:color="auto"/>
        <w:bottom w:val="none" w:sz="0" w:space="0" w:color="auto"/>
        <w:right w:val="none" w:sz="0" w:space="0" w:color="auto"/>
      </w:divBdr>
    </w:div>
    <w:div w:id="525600318">
      <w:bodyDiv w:val="1"/>
      <w:marLeft w:val="0"/>
      <w:marRight w:val="0"/>
      <w:marTop w:val="0"/>
      <w:marBottom w:val="0"/>
      <w:divBdr>
        <w:top w:val="none" w:sz="0" w:space="0" w:color="auto"/>
        <w:left w:val="none" w:sz="0" w:space="0" w:color="auto"/>
        <w:bottom w:val="none" w:sz="0" w:space="0" w:color="auto"/>
        <w:right w:val="none" w:sz="0" w:space="0" w:color="auto"/>
      </w:divBdr>
    </w:div>
    <w:div w:id="15751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A6A81945AF484AAD8192CE87FE2158"/>
        <w:category>
          <w:name w:val="全般"/>
          <w:gallery w:val="placeholder"/>
        </w:category>
        <w:types>
          <w:type w:val="bbPlcHdr"/>
        </w:types>
        <w:behaviors>
          <w:behavior w:val="content"/>
        </w:behaviors>
        <w:guid w:val="{FABCEF6F-ABD4-CB43-8223-1C0CE5D9CEFC}"/>
      </w:docPartPr>
      <w:docPartBody>
        <w:p w:rsidR="00014FEA" w:rsidRDefault="00B96B03" w:rsidP="00B96B03">
          <w:pPr>
            <w:pStyle w:val="15A6A81945AF484AAD8192CE87FE2158"/>
          </w:pPr>
          <w:r>
            <w:rPr>
              <w:caps/>
              <w:color w:val="FFFFFF" w:themeColor="background1"/>
              <w:lang w:val="ja-JP"/>
            </w:rPr>
            <w:t>[</w:t>
          </w:r>
          <w:r>
            <w:rPr>
              <w:caps/>
              <w:color w:val="FFFFFF" w:themeColor="background1"/>
              <w:lang w:val="ja-JP"/>
            </w:rPr>
            <w:t>文書のタイトル</w:t>
          </w:r>
          <w:r>
            <w:rPr>
              <w:caps/>
              <w:color w:val="FFFFFF" w:themeColor="background1"/>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03"/>
    <w:rsid w:val="00014FEA"/>
    <w:rsid w:val="003367DC"/>
    <w:rsid w:val="004E0155"/>
    <w:rsid w:val="00513C3F"/>
    <w:rsid w:val="00657EDE"/>
    <w:rsid w:val="00790C91"/>
    <w:rsid w:val="00B96B03"/>
    <w:rsid w:val="00C90812"/>
    <w:rsid w:val="00CA4D14"/>
    <w:rsid w:val="00E57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9E0BEED67ED846A6FD780E2E71EBEA">
    <w:name w:val="399E0BEED67ED846A6FD780E2E71EBEA"/>
    <w:rsid w:val="00B96B03"/>
    <w:pPr>
      <w:widowControl w:val="0"/>
      <w:jc w:val="both"/>
    </w:pPr>
  </w:style>
  <w:style w:type="paragraph" w:customStyle="1" w:styleId="15A6A81945AF484AAD8192CE87FE2158">
    <w:name w:val="15A6A81945AF484AAD8192CE87FE2158"/>
    <w:rsid w:val="00B96B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AED6-08CF-43C5-B038-E5F5027B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おぢや旅するガイドシート「千の谷の物語と雅色の里　小千谷」</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tourist spots around Ojiya</dc:title>
  <dc:subject/>
  <dc:creator>久保田邦彦</dc:creator>
  <cp:keywords/>
  <dc:description/>
  <cp:lastModifiedBy>occi03</cp:lastModifiedBy>
  <cp:revision>9</cp:revision>
  <cp:lastPrinted>2019-01-11T02:19:00Z</cp:lastPrinted>
  <dcterms:created xsi:type="dcterms:W3CDTF">2019-01-11T04:25:00Z</dcterms:created>
  <dcterms:modified xsi:type="dcterms:W3CDTF">2019-04-17T04:14:00Z</dcterms:modified>
</cp:coreProperties>
</file>